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3B" w:rsidRDefault="0047163B" w:rsidP="0047163B">
      <w:pPr>
        <w:spacing w:after="0"/>
        <w:rPr>
          <w:sz w:val="28"/>
          <w:szCs w:val="28"/>
        </w:rPr>
      </w:pPr>
      <w:r>
        <w:rPr>
          <w:noProof/>
          <w:lang w:val="el-GR" w:eastAsia="el-GR"/>
        </w:rPr>
        <w:drawing>
          <wp:inline distT="0" distB="0" distL="0" distR="0">
            <wp:extent cx="4761230" cy="713105"/>
            <wp:effectExtent l="19050" t="0" r="1270" b="0"/>
            <wp:docPr id="1" name="Picture 1" descr="Logo of eurosu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eurosur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63B" w:rsidRDefault="0047163B" w:rsidP="0047163B">
      <w:pPr>
        <w:spacing w:after="0"/>
        <w:rPr>
          <w:sz w:val="28"/>
          <w:szCs w:val="28"/>
        </w:rPr>
      </w:pPr>
    </w:p>
    <w:p w:rsidR="0047163B" w:rsidRPr="0047163B" w:rsidRDefault="0047163B" w:rsidP="0047163B">
      <w:pPr>
        <w:spacing w:after="0"/>
        <w:jc w:val="center"/>
        <w:rPr>
          <w:b/>
          <w:sz w:val="28"/>
          <w:szCs w:val="28"/>
        </w:rPr>
      </w:pPr>
      <w:r w:rsidRPr="0047163B">
        <w:rPr>
          <w:b/>
          <w:sz w:val="28"/>
          <w:szCs w:val="28"/>
        </w:rPr>
        <w:t>MORTALITY ATTRIBUTABLE TO SEASONAL INFLUENZA IN GREECE,</w:t>
      </w:r>
    </w:p>
    <w:p w:rsidR="0047163B" w:rsidRPr="0047163B" w:rsidRDefault="0047163B" w:rsidP="0047163B">
      <w:pPr>
        <w:spacing w:after="0"/>
        <w:jc w:val="center"/>
        <w:rPr>
          <w:b/>
          <w:sz w:val="28"/>
          <w:szCs w:val="28"/>
        </w:rPr>
      </w:pPr>
      <w:r w:rsidRPr="0047163B">
        <w:rPr>
          <w:b/>
          <w:sz w:val="28"/>
          <w:szCs w:val="28"/>
        </w:rPr>
        <w:t>2013 TO 2017: VARIATION BY TYPE/SUBTYPE AND AGE,</w:t>
      </w:r>
    </w:p>
    <w:p w:rsidR="0047163B" w:rsidRPr="0047163B" w:rsidRDefault="0047163B" w:rsidP="0047163B">
      <w:pPr>
        <w:spacing w:after="0"/>
        <w:jc w:val="center"/>
        <w:rPr>
          <w:b/>
          <w:sz w:val="28"/>
          <w:szCs w:val="28"/>
        </w:rPr>
      </w:pPr>
      <w:r w:rsidRPr="0047163B">
        <w:rPr>
          <w:b/>
          <w:sz w:val="28"/>
          <w:szCs w:val="28"/>
        </w:rPr>
        <w:t>AND A POSSIBLE HARVESTING EFFECT</w:t>
      </w:r>
    </w:p>
    <w:p w:rsidR="0051788D" w:rsidRPr="00C622D9" w:rsidRDefault="0047163B" w:rsidP="0047163B">
      <w:pPr>
        <w:spacing w:after="0"/>
        <w:jc w:val="center"/>
        <w:rPr>
          <w:b/>
          <w:sz w:val="28"/>
          <w:szCs w:val="28"/>
          <w:lang w:val="en-US"/>
        </w:rPr>
      </w:pPr>
      <w:r w:rsidRPr="0047163B">
        <w:rPr>
          <w:b/>
          <w:sz w:val="28"/>
          <w:szCs w:val="28"/>
        </w:rPr>
        <w:t xml:space="preserve">THEODORE LYTRAS, KATERINA PANTAVOU, ELISAVET MOURATIDOU, </w:t>
      </w:r>
    </w:p>
    <w:p w:rsidR="0047163B" w:rsidRPr="0047163B" w:rsidRDefault="0047163B" w:rsidP="0047163B">
      <w:pPr>
        <w:spacing w:after="0"/>
        <w:jc w:val="center"/>
        <w:rPr>
          <w:b/>
        </w:rPr>
      </w:pPr>
      <w:r w:rsidRPr="0047163B">
        <w:rPr>
          <w:b/>
          <w:sz w:val="28"/>
          <w:szCs w:val="28"/>
        </w:rPr>
        <w:t>AND SOTIRIOS TSIODRAS</w:t>
      </w:r>
    </w:p>
    <w:p w:rsidR="0047163B" w:rsidRDefault="0047163B" w:rsidP="0047163B"/>
    <w:p w:rsidR="0047163B" w:rsidRPr="0047163B" w:rsidRDefault="0047163B" w:rsidP="0047163B">
      <w:pPr>
        <w:rPr>
          <w:b/>
        </w:rPr>
      </w:pPr>
      <w:r w:rsidRPr="0047163B">
        <w:rPr>
          <w:b/>
        </w:rPr>
        <w:t>RESULTS</w:t>
      </w:r>
    </w:p>
    <w:p w:rsidR="0047163B" w:rsidRDefault="0047163B" w:rsidP="0047163B">
      <w:r>
        <w:t xml:space="preserve">From </w:t>
      </w:r>
      <w:r w:rsidRPr="008A3A7C">
        <w:rPr>
          <w:b/>
        </w:rPr>
        <w:t>May 2013 to October 2017</w:t>
      </w:r>
      <w:r>
        <w:t xml:space="preserve">, a total of </w:t>
      </w:r>
      <w:r w:rsidRPr="0047163B">
        <w:rPr>
          <w:b/>
        </w:rPr>
        <w:t>518,688 deaths were recorded in our dataset</w:t>
      </w:r>
      <w:r>
        <w:t xml:space="preserve">, of whom 314,554 (60.6%) occurred during the four winter seasons. Most of these were in people aged 65 years and older, </w:t>
      </w:r>
    </w:p>
    <w:p w:rsidR="0047163B" w:rsidRDefault="0047163B" w:rsidP="0047163B">
      <w:r>
        <w:t xml:space="preserve">271,510 </w:t>
      </w:r>
      <w:proofErr w:type="spellStart"/>
      <w:r>
        <w:t>vs</w:t>
      </w:r>
      <w:proofErr w:type="spellEnd"/>
      <w:r>
        <w:t xml:space="preserve"> 40,639 in people aged 15 to 64 years. The four seasons were heterogeneous with respect to influenza activity (Figure 1). During season 2013/14, influenza </w:t>
      </w:r>
      <w:proofErr w:type="gramStart"/>
      <w:r>
        <w:t>A(</w:t>
      </w:r>
      <w:proofErr w:type="gramEnd"/>
      <w:r>
        <w:t xml:space="preserve">H1N1)pdm09 was dominant with some additional A(H3N2) activity; season 2014/15 was biphasic, with an early wave of A(H3N2) and an equally large second wave of influenza B; </w:t>
      </w:r>
    </w:p>
    <w:p w:rsidR="008F7F00" w:rsidRDefault="0047163B" w:rsidP="0047163B">
      <w:r>
        <w:t xml:space="preserve">season 2014/15 was completely dominated by </w:t>
      </w:r>
      <w:proofErr w:type="gramStart"/>
      <w:r>
        <w:t>A(</w:t>
      </w:r>
      <w:proofErr w:type="gramEnd"/>
      <w:r>
        <w:t>H1N1)pdm09 with little late-season influenza B and virtually no A(H3N2); and season 2015/16 was dominated by A(H3N2) with a smaller late wave of influenza B. Average daily temperatures showed a clear seasonal pattern, with some winters being warmer (e.g. 2013/14) and others having more colder days (such as 2016/17). Mortality in people aged 65 years and over showed peaks during the winters of 2014/15 and 2016/17, coincidental with influenza A(H3N2) activity, while a more subtle peak in mortality for people aged 15–64 years was observed in the winter of 2015/16, when A(H1N1)pdm09 activity was high (Figure 1).</w:t>
      </w:r>
    </w:p>
    <w:sectPr w:rsidR="008F7F00" w:rsidSect="00471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163B"/>
    <w:rsid w:val="001F4C11"/>
    <w:rsid w:val="003335EE"/>
    <w:rsid w:val="003E3207"/>
    <w:rsid w:val="0044344C"/>
    <w:rsid w:val="0047163B"/>
    <w:rsid w:val="0051788D"/>
    <w:rsid w:val="006D3274"/>
    <w:rsid w:val="006E46B3"/>
    <w:rsid w:val="007847CC"/>
    <w:rsid w:val="008A3A7C"/>
    <w:rsid w:val="008E32DC"/>
    <w:rsid w:val="00A11495"/>
    <w:rsid w:val="00A13C21"/>
    <w:rsid w:val="00A52534"/>
    <w:rsid w:val="00C6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1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ΝΙΚΟΣ</cp:lastModifiedBy>
  <cp:revision>2</cp:revision>
  <dcterms:created xsi:type="dcterms:W3CDTF">2020-05-10T19:22:00Z</dcterms:created>
  <dcterms:modified xsi:type="dcterms:W3CDTF">2020-05-10T19:22:00Z</dcterms:modified>
</cp:coreProperties>
</file>